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C4D3" w14:textId="77777777" w:rsidR="00C35AD6" w:rsidRPr="00C35AD6" w:rsidRDefault="00C35AD6" w:rsidP="00C35AD6">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C35AD6">
        <w:rPr>
          <w:rFonts w:ascii="Verdana" w:eastAsia="Times New Roman" w:hAnsi="Verdana" w:cs="Times New Roman"/>
          <w:color w:val="CC3300"/>
          <w:kern w:val="36"/>
          <w:sz w:val="36"/>
          <w:szCs w:val="36"/>
          <w:lang w:eastAsia="fr-BE"/>
        </w:rPr>
        <w:t>Des marges très confortables pour les producteurs d'aluminium</w:t>
      </w:r>
    </w:p>
    <w:p w14:paraId="1D4A1721" w14:textId="77777777" w:rsidR="00C35AD6" w:rsidRDefault="00C35AD6" w:rsidP="00C35AD6">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3B2B857D" w14:textId="22727DA0"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b/>
          <w:bCs/>
          <w:color w:val="000000"/>
          <w:sz w:val="23"/>
          <w:szCs w:val="23"/>
          <w:lang w:eastAsia="fr-BE"/>
        </w:rPr>
        <w:t>Les marges des producteurs d’aluminium se sont nettement améliorées ces derniers mois, grâce à la hausse des cours du métal léger sur le LME, celle des primes et les prix bon marché des matières premières.</w:t>
      </w:r>
    </w:p>
    <w:p w14:paraId="0FACDB76"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color w:val="000000"/>
          <w:sz w:val="23"/>
          <w:szCs w:val="23"/>
          <w:lang w:eastAsia="fr-BE"/>
        </w:rPr>
        <w:t> </w:t>
      </w:r>
    </w:p>
    <w:p w14:paraId="756C098B"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b/>
          <w:bCs/>
          <w:color w:val="A52A2A"/>
          <w:sz w:val="23"/>
          <w:szCs w:val="23"/>
          <w:lang w:eastAsia="fr-BE"/>
        </w:rPr>
        <w:t>Des cours et des primes records</w:t>
      </w:r>
    </w:p>
    <w:p w14:paraId="4CB704DE"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color w:val="000000"/>
          <w:sz w:val="23"/>
          <w:szCs w:val="23"/>
          <w:lang w:eastAsia="fr-BE"/>
        </w:rPr>
        <w:t>Le cours du métal léger a grimpé à un niveau plus vu depuis avril 2018 sur le LME, à 2.440 $/t, vendredi 30 avril. « </w:t>
      </w:r>
      <w:r w:rsidRPr="00C35AD6">
        <w:rPr>
          <w:rFonts w:ascii="Verdana" w:eastAsia="Times New Roman" w:hAnsi="Verdana" w:cs="Times New Roman"/>
          <w:i/>
          <w:iCs/>
          <w:color w:val="000000"/>
          <w:sz w:val="23"/>
          <w:szCs w:val="23"/>
          <w:lang w:eastAsia="fr-BE"/>
        </w:rPr>
        <w:t>Les métaux comme l’aluminium et le cuivre possèdent un potentiel de hausse significatif en raison, notamment, de la robustesse de la demande qui va se poursuivre au cours des prochains mois </w:t>
      </w:r>
      <w:r w:rsidRPr="00C35AD6">
        <w:rPr>
          <w:rFonts w:ascii="Verdana" w:eastAsia="Times New Roman" w:hAnsi="Verdana" w:cs="Times New Roman"/>
          <w:color w:val="000000"/>
          <w:sz w:val="23"/>
          <w:szCs w:val="23"/>
          <w:lang w:eastAsia="fr-BE"/>
        </w:rPr>
        <w:t>», prévoit Andy Farida, analyste pour </w:t>
      </w:r>
      <w:proofErr w:type="spellStart"/>
      <w:r w:rsidRPr="00C35AD6">
        <w:rPr>
          <w:rFonts w:ascii="Verdana" w:eastAsia="Times New Roman" w:hAnsi="Verdana" w:cs="Times New Roman"/>
          <w:i/>
          <w:iCs/>
          <w:color w:val="000000"/>
          <w:sz w:val="23"/>
          <w:szCs w:val="23"/>
          <w:lang w:eastAsia="fr-BE"/>
        </w:rPr>
        <w:t>Fastmarkets</w:t>
      </w:r>
      <w:proofErr w:type="spellEnd"/>
      <w:r w:rsidRPr="00C35AD6">
        <w:rPr>
          <w:rFonts w:ascii="Verdana" w:eastAsia="Times New Roman" w:hAnsi="Verdana" w:cs="Times New Roman"/>
          <w:color w:val="000000"/>
          <w:sz w:val="23"/>
          <w:szCs w:val="23"/>
          <w:lang w:eastAsia="fr-BE"/>
        </w:rPr>
        <w:t xml:space="preserve">. La demande en aluminium a été particulièrement robuste ces derniers temps - quelques 500.000 tonnes de métal sont sortis des magasins LME de Port </w:t>
      </w:r>
      <w:proofErr w:type="spellStart"/>
      <w:r w:rsidRPr="00C35AD6">
        <w:rPr>
          <w:rFonts w:ascii="Verdana" w:eastAsia="Times New Roman" w:hAnsi="Verdana" w:cs="Times New Roman"/>
          <w:color w:val="000000"/>
          <w:sz w:val="23"/>
          <w:szCs w:val="23"/>
          <w:lang w:eastAsia="fr-BE"/>
        </w:rPr>
        <w:t>Klang</w:t>
      </w:r>
      <w:proofErr w:type="spellEnd"/>
      <w:r w:rsidRPr="00C35AD6">
        <w:rPr>
          <w:rFonts w:ascii="Verdana" w:eastAsia="Times New Roman" w:hAnsi="Verdana" w:cs="Times New Roman"/>
          <w:color w:val="000000"/>
          <w:sz w:val="23"/>
          <w:szCs w:val="23"/>
          <w:lang w:eastAsia="fr-BE"/>
        </w:rPr>
        <w:t>, en Malaisie, depuis le début du mois de mars, ce qui s’est, d’ailleurs, traduit par un allongement du délai de retrait du métal des entrepôts à 180 jours. Au 27 avril, les stocks LME avaient baissé pendant 13 jours consécutifs, à 1.78 million de tonnes. «</w:t>
      </w:r>
      <w:r w:rsidRPr="00C35AD6">
        <w:rPr>
          <w:rFonts w:ascii="Verdana" w:eastAsia="Times New Roman" w:hAnsi="Verdana" w:cs="Times New Roman"/>
          <w:i/>
          <w:iCs/>
          <w:color w:val="000000"/>
          <w:sz w:val="23"/>
          <w:szCs w:val="23"/>
          <w:lang w:eastAsia="fr-BE"/>
        </w:rPr>
        <w:t> Nous prévoyons de nouvelles mesures de soutien, de la part de Pékin notamment, pour le secteur automobile et les biens de consommation. Le potentiel de croissance de la demande est significatif pour l’aluminium en 2021</w:t>
      </w:r>
      <w:r w:rsidRPr="00C35AD6">
        <w:rPr>
          <w:rFonts w:ascii="Verdana" w:eastAsia="Times New Roman" w:hAnsi="Verdana" w:cs="Times New Roman"/>
          <w:color w:val="000000"/>
          <w:sz w:val="23"/>
          <w:szCs w:val="23"/>
          <w:lang w:eastAsia="fr-BE"/>
        </w:rPr>
        <w:t xml:space="preserve"> », estime Michael </w:t>
      </w:r>
      <w:proofErr w:type="spellStart"/>
      <w:r w:rsidRPr="00C35AD6">
        <w:rPr>
          <w:rFonts w:ascii="Verdana" w:eastAsia="Times New Roman" w:hAnsi="Verdana" w:cs="Times New Roman"/>
          <w:color w:val="000000"/>
          <w:sz w:val="23"/>
          <w:szCs w:val="23"/>
          <w:lang w:eastAsia="fr-BE"/>
        </w:rPr>
        <w:t>Cuoco</w:t>
      </w:r>
      <w:proofErr w:type="spellEnd"/>
      <w:r w:rsidRPr="00C35AD6">
        <w:rPr>
          <w:rFonts w:ascii="Verdana" w:eastAsia="Times New Roman" w:hAnsi="Verdana" w:cs="Times New Roman"/>
          <w:color w:val="000000"/>
          <w:sz w:val="23"/>
          <w:szCs w:val="23"/>
          <w:lang w:eastAsia="fr-BE"/>
        </w:rPr>
        <w:t xml:space="preserve">, chef du département Métaux, chez </w:t>
      </w:r>
      <w:proofErr w:type="spellStart"/>
      <w:r w:rsidRPr="00C35AD6">
        <w:rPr>
          <w:rFonts w:ascii="Verdana" w:eastAsia="Times New Roman" w:hAnsi="Verdana" w:cs="Times New Roman"/>
          <w:color w:val="000000"/>
          <w:sz w:val="23"/>
          <w:szCs w:val="23"/>
          <w:lang w:eastAsia="fr-BE"/>
        </w:rPr>
        <w:t>Stonex</w:t>
      </w:r>
      <w:proofErr w:type="spellEnd"/>
      <w:r w:rsidRPr="00C35AD6">
        <w:rPr>
          <w:rFonts w:ascii="Verdana" w:eastAsia="Times New Roman" w:hAnsi="Verdana" w:cs="Times New Roman"/>
          <w:color w:val="000000"/>
          <w:sz w:val="23"/>
          <w:szCs w:val="23"/>
          <w:lang w:eastAsia="fr-BE"/>
        </w:rPr>
        <w:t>. « </w:t>
      </w:r>
      <w:r w:rsidRPr="00C35AD6">
        <w:rPr>
          <w:rFonts w:ascii="Verdana" w:eastAsia="Times New Roman" w:hAnsi="Verdana" w:cs="Times New Roman"/>
          <w:i/>
          <w:iCs/>
          <w:color w:val="000000"/>
          <w:sz w:val="23"/>
          <w:szCs w:val="23"/>
          <w:lang w:eastAsia="fr-BE"/>
        </w:rPr>
        <w:t>Les stocks baissent alors que les carnets de commande ne cessent de se remplir, en particulier dans le secteur de l’extrusion</w:t>
      </w:r>
      <w:r w:rsidRPr="00C35AD6">
        <w:rPr>
          <w:rFonts w:ascii="Verdana" w:eastAsia="Times New Roman" w:hAnsi="Verdana" w:cs="Times New Roman"/>
          <w:color w:val="000000"/>
          <w:sz w:val="23"/>
          <w:szCs w:val="23"/>
          <w:lang w:eastAsia="fr-BE"/>
        </w:rPr>
        <w:t> », poursuit l’analyste.</w:t>
      </w:r>
    </w:p>
    <w:p w14:paraId="24429DBB"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color w:val="000000"/>
          <w:sz w:val="23"/>
          <w:szCs w:val="23"/>
          <w:lang w:eastAsia="fr-BE"/>
        </w:rPr>
        <w:t>La hausse des cours sur le LME coïncide avec celle des primes sur les billettes, qui caracolent à des sommets plus vus depuis avril 2015. « </w:t>
      </w:r>
      <w:r w:rsidRPr="00C35AD6">
        <w:rPr>
          <w:rFonts w:ascii="Verdana" w:eastAsia="Times New Roman" w:hAnsi="Verdana" w:cs="Times New Roman"/>
          <w:i/>
          <w:iCs/>
          <w:color w:val="000000"/>
          <w:sz w:val="23"/>
          <w:szCs w:val="23"/>
          <w:lang w:eastAsia="fr-BE"/>
        </w:rPr>
        <w:t>Tant que les primes américaines et chinoises resteront supérieures à celles nouées sur le Vieux Continent, l’offre restera tendue en Europe </w:t>
      </w:r>
      <w:r w:rsidRPr="00C35AD6">
        <w:rPr>
          <w:rFonts w:ascii="Verdana" w:eastAsia="Times New Roman" w:hAnsi="Verdana" w:cs="Times New Roman"/>
          <w:color w:val="000000"/>
          <w:sz w:val="23"/>
          <w:szCs w:val="23"/>
          <w:lang w:eastAsia="fr-BE"/>
        </w:rPr>
        <w:t>», indique un trader. Les primes sur les billettes d’extrusion 6063 livrées dans le Midwest américain atteignent 20-22 cents/lb (441-485 $/t), un record. Les primes sur les billettes 6063 livrées dans le nord de l’Allemagne se nouent entre 900 et 950 $/t actuellement, elles ont dépassé leur record de 880-910 $/t du 17 octobre 2014. Et ces dernières devraient encore grimper, au point que les consommateurs envisagent de sécuriser des volumes pour le quatrième trimestre. La demande est telle que Norsk Hydro a indiqué avoir atteint des volumes records de ventes de billettes au premier trimestre 2021. «</w:t>
      </w:r>
      <w:r w:rsidRPr="00C35AD6">
        <w:rPr>
          <w:rFonts w:ascii="Verdana" w:eastAsia="Times New Roman" w:hAnsi="Verdana" w:cs="Times New Roman"/>
          <w:i/>
          <w:iCs/>
          <w:color w:val="000000"/>
          <w:sz w:val="23"/>
          <w:szCs w:val="23"/>
          <w:lang w:eastAsia="fr-BE"/>
        </w:rPr>
        <w:t> La demande a fortement augmenté au premier trimestre dans le secteur automobile européen, l’industrie, le bâtiment et la construction </w:t>
      </w:r>
      <w:proofErr w:type="gramStart"/>
      <w:r w:rsidRPr="00C35AD6">
        <w:rPr>
          <w:rFonts w:ascii="Verdana" w:eastAsia="Times New Roman" w:hAnsi="Verdana" w:cs="Times New Roman"/>
          <w:color w:val="000000"/>
          <w:sz w:val="23"/>
          <w:szCs w:val="23"/>
          <w:lang w:eastAsia="fr-BE"/>
        </w:rPr>
        <w:t>»,  précise</w:t>
      </w:r>
      <w:proofErr w:type="gramEnd"/>
      <w:r w:rsidRPr="00C35AD6">
        <w:rPr>
          <w:rFonts w:ascii="Verdana" w:eastAsia="Times New Roman" w:hAnsi="Verdana" w:cs="Times New Roman"/>
          <w:color w:val="000000"/>
          <w:sz w:val="23"/>
          <w:szCs w:val="23"/>
          <w:lang w:eastAsia="fr-BE"/>
        </w:rPr>
        <w:t> </w:t>
      </w:r>
      <w:r w:rsidRPr="00C35AD6">
        <w:rPr>
          <w:rFonts w:ascii="Verdana" w:eastAsia="Times New Roman" w:hAnsi="Verdana" w:cs="Times New Roman"/>
          <w:b/>
          <w:bCs/>
          <w:color w:val="000000"/>
          <w:sz w:val="23"/>
          <w:szCs w:val="23"/>
          <w:lang w:eastAsia="fr-BE"/>
        </w:rPr>
        <w:t>Hydro</w:t>
      </w:r>
      <w:r w:rsidRPr="00C35AD6">
        <w:rPr>
          <w:rFonts w:ascii="Verdana" w:eastAsia="Times New Roman" w:hAnsi="Verdana" w:cs="Times New Roman"/>
          <w:color w:val="000000"/>
          <w:sz w:val="23"/>
          <w:szCs w:val="23"/>
          <w:lang w:eastAsia="fr-BE"/>
        </w:rPr>
        <w:t>. « </w:t>
      </w:r>
      <w:r w:rsidRPr="00C35AD6">
        <w:rPr>
          <w:rFonts w:ascii="Verdana" w:eastAsia="Times New Roman" w:hAnsi="Verdana" w:cs="Times New Roman"/>
          <w:i/>
          <w:iCs/>
          <w:color w:val="000000"/>
          <w:sz w:val="23"/>
          <w:szCs w:val="23"/>
          <w:lang w:eastAsia="fr-BE"/>
        </w:rPr>
        <w:t>Si vous êtes aux commandes d’une fonderie d’aluminium en ce moment, vous vous frottez les mains</w:t>
      </w:r>
      <w:r w:rsidRPr="00C35AD6">
        <w:rPr>
          <w:rFonts w:ascii="Verdana" w:eastAsia="Times New Roman" w:hAnsi="Verdana" w:cs="Times New Roman"/>
          <w:color w:val="000000"/>
          <w:sz w:val="23"/>
          <w:szCs w:val="23"/>
          <w:lang w:eastAsia="fr-BE"/>
        </w:rPr>
        <w:t> », commente un courtier.</w:t>
      </w:r>
    </w:p>
    <w:p w14:paraId="2AA9C3AF"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color w:val="000000"/>
          <w:sz w:val="23"/>
          <w:szCs w:val="23"/>
          <w:lang w:eastAsia="fr-BE"/>
        </w:rPr>
        <w:t> </w:t>
      </w:r>
    </w:p>
    <w:p w14:paraId="4DC4E59E"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b/>
          <w:bCs/>
          <w:color w:val="A52A2A"/>
          <w:sz w:val="23"/>
          <w:szCs w:val="23"/>
          <w:lang w:eastAsia="fr-BE"/>
        </w:rPr>
        <w:t>Des matières premières bon marché</w:t>
      </w:r>
    </w:p>
    <w:p w14:paraId="15A9BE76" w14:textId="77777777" w:rsidR="00C35AD6" w:rsidRPr="00C35AD6" w:rsidRDefault="00C35AD6" w:rsidP="00C35A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AD6">
        <w:rPr>
          <w:rFonts w:ascii="Verdana" w:eastAsia="Times New Roman" w:hAnsi="Verdana" w:cs="Times New Roman"/>
          <w:color w:val="000000"/>
          <w:sz w:val="23"/>
          <w:szCs w:val="23"/>
          <w:lang w:eastAsia="fr-BE"/>
        </w:rPr>
        <w:t xml:space="preserve">La bauxite et l’alumine sont actuellement bon marché. Le prix de l’alumine représente actuellement 11% du cours de l’aluminium sur le LME. Et cela s’explique par le fait que l’offre en alumine est abondante, des cargos sont </w:t>
      </w:r>
      <w:r w:rsidRPr="00C35AD6">
        <w:rPr>
          <w:rFonts w:ascii="Verdana" w:eastAsia="Times New Roman" w:hAnsi="Verdana" w:cs="Times New Roman"/>
          <w:color w:val="000000"/>
          <w:sz w:val="23"/>
          <w:szCs w:val="23"/>
          <w:lang w:eastAsia="fr-BE"/>
        </w:rPr>
        <w:lastRenderedPageBreak/>
        <w:t>disponibles en ce moment et la Chine a finalement peu importé ces derniers mois. Idem pour la bauxite qui est disponible en gros volumes. Ses prix reculent depuis le début de l’année.</w:t>
      </w:r>
    </w:p>
    <w:p w14:paraId="6AEC17E5" w14:textId="77777777" w:rsidR="00667DD8" w:rsidRDefault="00667DD8"/>
    <w:sectPr w:rsidR="00667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D6"/>
    <w:rsid w:val="00667DD8"/>
    <w:rsid w:val="00C35A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EEC1"/>
  <w15:chartTrackingRefBased/>
  <w15:docId w15:val="{3A8DCCB8-2C44-47DC-B4A4-773C67B7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5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2635</Characters>
  <Application>Microsoft Office Word</Application>
  <DocSecurity>0</DocSecurity>
  <Lines>21</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2021-05-05T05:16:00Z</dcterms:created>
  <dcterms:modified xsi:type="dcterms:W3CDTF">2021-05-05T05:17:00Z</dcterms:modified>
</cp:coreProperties>
</file>